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30141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30141" w:rsidRDefault="00A30141" w:rsidP="00A30141">
            <w:pPr>
              <w:spacing w:after="1" w:line="260" w:lineRule="atLeast"/>
              <w:ind w:firstLine="0"/>
            </w:pPr>
            <w:bookmarkStart w:id="0" w:name="_GoBack"/>
            <w:bookmarkEnd w:id="0"/>
            <w:r>
              <w:t>12 ноября 1998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30141" w:rsidRDefault="00A30141">
            <w:pPr>
              <w:spacing w:after="1" w:line="260" w:lineRule="atLeast"/>
              <w:jc w:val="right"/>
            </w:pPr>
            <w:r>
              <w:t>N 53-ЗО</w:t>
            </w:r>
          </w:p>
        </w:tc>
      </w:tr>
    </w:tbl>
    <w:p w:rsidR="00A30141" w:rsidRDefault="00A30141">
      <w:pPr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jc w:val="center"/>
      </w:pPr>
      <w:r>
        <w:rPr>
          <w:b/>
        </w:rPr>
        <w:t>РОССИЙСКАЯ ФЕДЕРАЦИЯ</w:t>
      </w:r>
    </w:p>
    <w:p w:rsidR="00A30141" w:rsidRDefault="00A30141">
      <w:pPr>
        <w:spacing w:after="1" w:line="260" w:lineRule="atLeast"/>
        <w:jc w:val="center"/>
      </w:pPr>
    </w:p>
    <w:p w:rsidR="00A30141" w:rsidRDefault="00A30141">
      <w:pPr>
        <w:spacing w:after="1" w:line="260" w:lineRule="atLeast"/>
        <w:jc w:val="center"/>
      </w:pPr>
      <w:r>
        <w:rPr>
          <w:b/>
        </w:rPr>
        <w:t>ЗАКОН</w:t>
      </w:r>
    </w:p>
    <w:p w:rsidR="00A30141" w:rsidRDefault="00A30141">
      <w:pPr>
        <w:spacing w:after="1" w:line="260" w:lineRule="atLeast"/>
        <w:jc w:val="center"/>
      </w:pPr>
      <w:r>
        <w:rPr>
          <w:b/>
        </w:rPr>
        <w:t>ЧЕЛЯБИНСКОЙ ОБЛАСТИ</w:t>
      </w:r>
    </w:p>
    <w:p w:rsidR="00A30141" w:rsidRDefault="00A30141">
      <w:pPr>
        <w:spacing w:after="1" w:line="260" w:lineRule="atLeast"/>
        <w:jc w:val="center"/>
      </w:pPr>
    </w:p>
    <w:p w:rsidR="00A30141" w:rsidRDefault="00A30141">
      <w:pPr>
        <w:spacing w:after="1" w:line="260" w:lineRule="atLeast"/>
        <w:jc w:val="center"/>
      </w:pPr>
      <w:r>
        <w:rPr>
          <w:b/>
        </w:rPr>
        <w:t>О СЕЛЕКЦИИ И СЕМЕНОВОДСТВЕ</w:t>
      </w:r>
    </w:p>
    <w:p w:rsidR="00A30141" w:rsidRDefault="00A30141">
      <w:pPr>
        <w:spacing w:after="1" w:line="260" w:lineRule="atLeast"/>
        <w:jc w:val="center"/>
      </w:pPr>
      <w:r>
        <w:rPr>
          <w:b/>
        </w:rPr>
        <w:t>СЕЛЬСКОХОЗЯЙСТВЕННЫХ РАСТЕНИЙ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jc w:val="right"/>
      </w:pPr>
      <w:proofErr w:type="gramStart"/>
      <w:r>
        <w:t>Принят</w:t>
      </w:r>
      <w:proofErr w:type="gramEnd"/>
    </w:p>
    <w:p w:rsidR="00A30141" w:rsidRDefault="00A30141">
      <w:pPr>
        <w:spacing w:after="1" w:line="260" w:lineRule="atLeast"/>
        <w:jc w:val="right"/>
      </w:pPr>
      <w:r>
        <w:rPr>
          <w:color w:val="0000FF"/>
        </w:rPr>
        <w:t>постановлением</w:t>
      </w:r>
    </w:p>
    <w:p w:rsidR="00A30141" w:rsidRDefault="00A30141">
      <w:pPr>
        <w:spacing w:after="1" w:line="260" w:lineRule="atLeast"/>
        <w:jc w:val="right"/>
      </w:pPr>
      <w:r>
        <w:t>Законодательного собрания</w:t>
      </w:r>
    </w:p>
    <w:p w:rsidR="00A30141" w:rsidRDefault="00A30141">
      <w:pPr>
        <w:spacing w:after="1" w:line="260" w:lineRule="atLeast"/>
        <w:jc w:val="right"/>
      </w:pPr>
      <w:r>
        <w:t>Челябинской области</w:t>
      </w:r>
    </w:p>
    <w:p w:rsidR="00A30141" w:rsidRDefault="00A30141">
      <w:pPr>
        <w:spacing w:after="1" w:line="260" w:lineRule="atLeast"/>
        <w:jc w:val="right"/>
      </w:pPr>
      <w:r>
        <w:t>от 29 октября 1998 г. N 382</w:t>
      </w:r>
    </w:p>
    <w:p w:rsidR="00A30141" w:rsidRDefault="00A30141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A30141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0141" w:rsidRDefault="00A30141">
            <w:pPr>
              <w:spacing w:after="1" w:line="260" w:lineRule="atLeast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0141" w:rsidRDefault="00A30141">
            <w:pPr>
              <w:spacing w:after="1" w:line="260" w:lineRule="atLeast"/>
              <w:jc w:val="center"/>
            </w:pPr>
            <w:proofErr w:type="gramStart"/>
            <w:r>
              <w:rPr>
                <w:color w:val="392C69"/>
              </w:rPr>
              <w:t>(в ред. Законов Челябинской области</w:t>
            </w:r>
            <w:proofErr w:type="gramEnd"/>
          </w:p>
          <w:p w:rsidR="00A30141" w:rsidRDefault="00A30141">
            <w:pPr>
              <w:spacing w:after="1" w:line="260" w:lineRule="atLeast"/>
              <w:jc w:val="center"/>
            </w:pPr>
            <w:r>
              <w:rPr>
                <w:color w:val="392C69"/>
              </w:rPr>
              <w:t xml:space="preserve">от 30.11.2004 </w:t>
            </w:r>
            <w:hyperlink r:id="rId5" w:history="1">
              <w:r>
                <w:rPr>
                  <w:color w:val="0000FF"/>
                </w:rPr>
                <w:t>N 338-ЗО</w:t>
              </w:r>
            </w:hyperlink>
            <w:r>
              <w:rPr>
                <w:color w:val="392C69"/>
              </w:rPr>
              <w:t xml:space="preserve">, от 27.04.2006 </w:t>
            </w:r>
            <w:hyperlink r:id="rId6" w:history="1">
              <w:r>
                <w:rPr>
                  <w:color w:val="0000FF"/>
                </w:rPr>
                <w:t>N 10-ЗО</w:t>
              </w:r>
            </w:hyperlink>
            <w:r>
              <w:rPr>
                <w:color w:val="392C69"/>
              </w:rPr>
              <w:t xml:space="preserve">, от 31.03.2009 </w:t>
            </w:r>
            <w:hyperlink r:id="rId7" w:history="1">
              <w:r>
                <w:rPr>
                  <w:color w:val="0000FF"/>
                </w:rPr>
                <w:t>N 402-ЗО</w:t>
              </w:r>
            </w:hyperlink>
            <w:r>
              <w:rPr>
                <w:color w:val="392C69"/>
              </w:rPr>
              <w:t>,</w:t>
            </w:r>
          </w:p>
          <w:p w:rsidR="00A30141" w:rsidRDefault="00A30141">
            <w:pPr>
              <w:spacing w:after="1" w:line="260" w:lineRule="atLeast"/>
              <w:jc w:val="center"/>
            </w:pPr>
            <w:r>
              <w:rPr>
                <w:color w:val="392C69"/>
              </w:rPr>
              <w:t xml:space="preserve">от 24.09.2009 </w:t>
            </w:r>
            <w:hyperlink r:id="rId8" w:history="1">
              <w:r>
                <w:rPr>
                  <w:color w:val="0000FF"/>
                </w:rPr>
                <w:t>N 474-ЗО</w:t>
              </w:r>
            </w:hyperlink>
            <w:r>
              <w:rPr>
                <w:color w:val="392C69"/>
              </w:rPr>
              <w:t xml:space="preserve">, от 28.06.2012 </w:t>
            </w:r>
            <w:hyperlink r:id="rId9" w:history="1">
              <w:r>
                <w:rPr>
                  <w:color w:val="0000FF"/>
                </w:rPr>
                <w:t>N 350-ЗО</w:t>
              </w:r>
            </w:hyperlink>
            <w:r>
              <w:rPr>
                <w:color w:val="392C69"/>
              </w:rPr>
              <w:t xml:space="preserve">, от 26.09.2013 </w:t>
            </w:r>
            <w:hyperlink r:id="rId10" w:history="1">
              <w:r>
                <w:rPr>
                  <w:color w:val="0000FF"/>
                </w:rPr>
                <w:t>N 550-ЗО</w:t>
              </w:r>
            </w:hyperlink>
            <w:r>
              <w:rPr>
                <w:color w:val="392C69"/>
              </w:rPr>
              <w:t>,</w:t>
            </w:r>
          </w:p>
          <w:p w:rsidR="00A30141" w:rsidRDefault="00A30141">
            <w:pPr>
              <w:spacing w:after="1" w:line="260" w:lineRule="atLeast"/>
              <w:jc w:val="center"/>
            </w:pPr>
            <w:r>
              <w:rPr>
                <w:color w:val="392C69"/>
              </w:rPr>
              <w:t xml:space="preserve">от 12.05.2016 </w:t>
            </w:r>
            <w:hyperlink r:id="rId11" w:history="1">
              <w:r>
                <w:rPr>
                  <w:color w:val="0000FF"/>
                </w:rPr>
                <w:t>N 347-ЗО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Настоящий Закон регулирует отношения, связанные с осуществлением деятельности по созданию новых сортов, производству, реализации и использованию семян сельскохозяйственных растений.</w:t>
      </w:r>
    </w:p>
    <w:p w:rsidR="00A30141" w:rsidRDefault="00A30141">
      <w:pPr>
        <w:spacing w:after="1" w:line="260" w:lineRule="atLeast"/>
      </w:pPr>
      <w:r>
        <w:t xml:space="preserve">(преамбула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1. Основные понятия, используемые в настоящем Законе</w:t>
      </w:r>
    </w:p>
    <w:p w:rsidR="00A30141" w:rsidRDefault="00A30141">
      <w:pPr>
        <w:spacing w:after="1" w:line="260" w:lineRule="atLeast"/>
        <w:ind w:firstLine="540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Для целей настоящего Закона используются следующие основные понятия:</w:t>
      </w:r>
    </w:p>
    <w:p w:rsidR="00A30141" w:rsidRDefault="00A30141">
      <w:pPr>
        <w:spacing w:before="260" w:after="1" w:line="260" w:lineRule="atLeast"/>
        <w:ind w:firstLine="540"/>
      </w:pPr>
      <w:r>
        <w:t>селекция - деятельность по созданию новых и улучшению существующих сортов сельскохозяйственных растений;</w:t>
      </w:r>
    </w:p>
    <w:p w:rsidR="00A30141" w:rsidRDefault="00A30141">
      <w:pPr>
        <w:spacing w:before="260" w:after="1" w:line="260" w:lineRule="atLeast"/>
        <w:ind w:firstLine="540"/>
      </w:pPr>
      <w:r>
        <w:t xml:space="preserve">сорт - группа растений, которая независимо от </w:t>
      </w:r>
      <w:proofErr w:type="spellStart"/>
      <w:r>
        <w:t>охраноспособности</w:t>
      </w:r>
      <w:proofErr w:type="spellEnd"/>
      <w:r>
        <w:t xml:space="preserve"> определяется по признакам, характеризующим данный генотип или комбинацию генотипов, и отличается от других групп растений того же ботанического таксона одним или несколькими признаками;</w:t>
      </w:r>
    </w:p>
    <w:p w:rsidR="00A30141" w:rsidRDefault="00A30141">
      <w:pPr>
        <w:spacing w:before="260" w:after="1" w:line="260" w:lineRule="atLeast"/>
        <w:ind w:firstLine="540"/>
      </w:pPr>
      <w:r>
        <w:t>патентообладатель - физическое или юридическое лицо, получившее исключительное право на использование сорта;</w:t>
      </w:r>
    </w:p>
    <w:p w:rsidR="00A30141" w:rsidRDefault="00A30141">
      <w:pPr>
        <w:spacing w:before="260" w:after="1" w:line="260" w:lineRule="atLeast"/>
        <w:ind w:firstLine="540"/>
      </w:pPr>
      <w:r>
        <w:t>областной (страховой) фонд семян сельскохозяйственных растений - запас семян сельскохозяйственных растений, предназначенных для оказания помощи физическим и юридическим лицам, занятым производством сельскохозяйственной продукции, на случай неурожая в результате возникновения чрезвычайных ситуаций.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 xml:space="preserve">Статьи 2 - 6. Исключены. - </w:t>
      </w:r>
      <w:hyperlink r:id="rId14" w:history="1">
        <w:r>
          <w:rPr>
            <w:color w:val="0000FF"/>
          </w:rPr>
          <w:t>Закон</w:t>
        </w:r>
      </w:hyperlink>
      <w:r>
        <w:t xml:space="preserve"> Челябинской области от 12.05.2016 N 347-ЗО.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7. Областной (страховой) фонд семян сельскохозяйственных растений</w:t>
      </w:r>
    </w:p>
    <w:p w:rsidR="00A30141" w:rsidRDefault="00A30141">
      <w:pPr>
        <w:spacing w:after="1" w:line="260" w:lineRule="atLeast"/>
        <w:ind w:firstLine="540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1. На территории Челябинской области может формироваться областной (страховой) фонд семян сельскохозяйственных растений (далее - областной фонд).</w:t>
      </w:r>
    </w:p>
    <w:p w:rsidR="00A30141" w:rsidRDefault="00A30141">
      <w:pPr>
        <w:spacing w:before="260" w:after="1" w:line="260" w:lineRule="atLeast"/>
        <w:ind w:firstLine="540"/>
      </w:pPr>
      <w:r>
        <w:t>2. Порядок формирования и использования областного фонда определяется Правительством Челябинской области.</w:t>
      </w:r>
    </w:p>
    <w:p w:rsidR="00A30141" w:rsidRDefault="00A30141">
      <w:pPr>
        <w:spacing w:before="260" w:after="1" w:line="260" w:lineRule="atLeast"/>
        <w:ind w:firstLine="540"/>
      </w:pPr>
      <w:r>
        <w:t>3. В областной фонд заготавливаются семена сортов сельскохозяйственных растений, включенных в Государственный реестр селекционных достижений, допущенных к использованию.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8. Формирование областного фонда</w:t>
      </w:r>
    </w:p>
    <w:p w:rsidR="00A30141" w:rsidRDefault="00A30141">
      <w:pPr>
        <w:spacing w:after="1" w:line="260" w:lineRule="atLeast"/>
        <w:ind w:firstLine="540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 xml:space="preserve">1. Органы исполнительной власти Челябинской области разрабатывают и реализуют государственные программы Челябинской области в части развития семеноводства, </w:t>
      </w:r>
      <w:proofErr w:type="spellStart"/>
      <w:r>
        <w:t>сортообновления</w:t>
      </w:r>
      <w:proofErr w:type="spellEnd"/>
      <w:r>
        <w:t>, производства и реализации посевного и посадочного материала сельскохозяйственных растений.</w:t>
      </w:r>
    </w:p>
    <w:p w:rsidR="00A30141" w:rsidRDefault="00A30141">
      <w:pPr>
        <w:spacing w:before="260" w:after="1" w:line="260" w:lineRule="atLeast"/>
        <w:ind w:firstLine="540"/>
      </w:pPr>
      <w:r>
        <w:t>2. Формирование областного фонда обеспечивается за счет средств областного бюджета и внебюджетных источников финансирования.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9. Государственные заказчики формирования областного фонда</w:t>
      </w:r>
    </w:p>
    <w:p w:rsidR="00A30141" w:rsidRDefault="00A30141">
      <w:pPr>
        <w:spacing w:after="1" w:line="260" w:lineRule="atLeast"/>
      </w:pPr>
      <w:r>
        <w:t xml:space="preserve">(в ред. Законов Челябинской области от 31.03.2009 </w:t>
      </w:r>
      <w:hyperlink r:id="rId17" w:history="1">
        <w:r>
          <w:rPr>
            <w:color w:val="0000FF"/>
          </w:rPr>
          <w:t>N 402-ЗО</w:t>
        </w:r>
      </w:hyperlink>
      <w:r>
        <w:t xml:space="preserve">, от 12.05.2016 </w:t>
      </w:r>
      <w:hyperlink r:id="rId18" w:history="1">
        <w:r>
          <w:rPr>
            <w:color w:val="0000FF"/>
          </w:rPr>
          <w:t>N 347-ЗО</w:t>
        </w:r>
      </w:hyperlink>
      <w:r>
        <w:t>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1. Органы исполнительной власти Челябинской области определяют государственных заказчиков для формирования областного фонда.</w:t>
      </w:r>
    </w:p>
    <w:p w:rsidR="00A30141" w:rsidRDefault="00A30141">
      <w:pPr>
        <w:spacing w:after="1" w:line="260" w:lineRule="atLeast"/>
      </w:pPr>
      <w:r>
        <w:t xml:space="preserve">(в ред. Законов Челябинской области от 31.03.2009 </w:t>
      </w:r>
      <w:hyperlink r:id="rId19" w:history="1">
        <w:r>
          <w:rPr>
            <w:color w:val="0000FF"/>
          </w:rPr>
          <w:t>N 402-ЗО</w:t>
        </w:r>
      </w:hyperlink>
      <w:r>
        <w:t xml:space="preserve">, от 12.05.2016 </w:t>
      </w:r>
      <w:hyperlink r:id="rId20" w:history="1">
        <w:r>
          <w:rPr>
            <w:color w:val="0000FF"/>
          </w:rPr>
          <w:t>N 347-ЗО</w:t>
        </w:r>
      </w:hyperlink>
      <w:r>
        <w:t>)</w:t>
      </w:r>
    </w:p>
    <w:p w:rsidR="00A30141" w:rsidRDefault="00A30141">
      <w:pPr>
        <w:spacing w:before="260" w:after="1" w:line="260" w:lineRule="atLeast"/>
        <w:ind w:firstLine="540"/>
      </w:pPr>
      <w:r>
        <w:t>2. Государственные заказчики в целях формирования областного фонда:</w:t>
      </w:r>
    </w:p>
    <w:p w:rsidR="00A30141" w:rsidRDefault="00A30141">
      <w:pPr>
        <w:spacing w:after="1" w:line="260" w:lineRule="atLeast"/>
      </w:pPr>
      <w:r>
        <w:t xml:space="preserve">(в ред. Законов Челябинской области от 27.04.2006 </w:t>
      </w:r>
      <w:hyperlink r:id="rId21" w:history="1">
        <w:r>
          <w:rPr>
            <w:color w:val="0000FF"/>
          </w:rPr>
          <w:t>N 10-ЗО</w:t>
        </w:r>
      </w:hyperlink>
      <w:r>
        <w:t xml:space="preserve">, от 31.03.2009 </w:t>
      </w:r>
      <w:hyperlink r:id="rId22" w:history="1">
        <w:r>
          <w:rPr>
            <w:color w:val="0000FF"/>
          </w:rPr>
          <w:t>N 402-ЗО</w:t>
        </w:r>
      </w:hyperlink>
      <w:r>
        <w:t xml:space="preserve">, от 12.05.2016 </w:t>
      </w:r>
      <w:hyperlink r:id="rId23" w:history="1">
        <w:r>
          <w:rPr>
            <w:color w:val="0000FF"/>
          </w:rPr>
          <w:t>N 347-ЗО</w:t>
        </w:r>
      </w:hyperlink>
      <w:r>
        <w:t>)</w:t>
      </w:r>
    </w:p>
    <w:p w:rsidR="00A30141" w:rsidRDefault="00A30141">
      <w:pPr>
        <w:spacing w:before="260" w:after="1" w:line="260" w:lineRule="atLeast"/>
        <w:ind w:firstLine="540"/>
      </w:pPr>
      <w:r>
        <w:t>определяют ассортимент, объемы производства, сроки закупок и поставок семян сельскохозяйственных растений в областной фонд;</w:t>
      </w:r>
    </w:p>
    <w:p w:rsidR="00A30141" w:rsidRDefault="00A30141">
      <w:pPr>
        <w:spacing w:after="1" w:line="260" w:lineRule="atLeast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Челябинской области от 31.03.2009 N 402-ЗО)</w:t>
      </w:r>
    </w:p>
    <w:p w:rsidR="00A30141" w:rsidRDefault="00A30141">
      <w:pPr>
        <w:spacing w:before="260" w:after="1" w:line="260" w:lineRule="atLeast"/>
        <w:ind w:firstLine="540"/>
      </w:pPr>
      <w:r>
        <w:t>проводят на конкурсной основе выбор производителей семян;</w:t>
      </w:r>
    </w:p>
    <w:p w:rsidR="00A30141" w:rsidRDefault="00A30141">
      <w:pPr>
        <w:spacing w:before="260" w:after="1" w:line="260" w:lineRule="atLeast"/>
        <w:ind w:firstLine="540"/>
      </w:pPr>
      <w:r>
        <w:t>заключают договоры на поставку семян в областной фонд;</w:t>
      </w:r>
    </w:p>
    <w:p w:rsidR="00A30141" w:rsidRDefault="00A30141">
      <w:pPr>
        <w:spacing w:before="260" w:after="1" w:line="260" w:lineRule="atLeast"/>
        <w:ind w:firstLine="540"/>
      </w:pPr>
      <w:r>
        <w:lastRenderedPageBreak/>
        <w:t>гарантируют производителям семян, поставляемых в областной фонд, оплату продукции по ценам и в сроки, определяемые договорами.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10. Селекция сельскохозяйственных растений</w:t>
      </w:r>
    </w:p>
    <w:p w:rsidR="00A30141" w:rsidRDefault="00A30141">
      <w:pPr>
        <w:spacing w:after="1" w:line="260" w:lineRule="atLeast"/>
      </w:pPr>
      <w:r>
        <w:t xml:space="preserve">(в ред. Законов Челябинской области от 31.03.2009 </w:t>
      </w:r>
      <w:hyperlink r:id="rId25" w:history="1">
        <w:r>
          <w:rPr>
            <w:color w:val="0000FF"/>
          </w:rPr>
          <w:t>N 402-ЗО</w:t>
        </w:r>
      </w:hyperlink>
      <w:r>
        <w:t xml:space="preserve">, от 12.05.2016 </w:t>
      </w:r>
      <w:hyperlink r:id="rId26" w:history="1">
        <w:r>
          <w:rPr>
            <w:color w:val="0000FF"/>
          </w:rPr>
          <w:t>N 347-ЗО</w:t>
        </w:r>
      </w:hyperlink>
      <w:r>
        <w:t>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Селекцию сельскохозяйственных растений осуществляют физические или юридические лица в соответствии с законодательством Российской Федерации.</w:t>
      </w:r>
    </w:p>
    <w:p w:rsidR="00A30141" w:rsidRDefault="00A30141">
      <w:pPr>
        <w:spacing w:after="1" w:line="260" w:lineRule="atLeast"/>
      </w:pPr>
      <w:r>
        <w:t xml:space="preserve">(в ред. Законов Челябинской области от 31.03.2009 </w:t>
      </w:r>
      <w:hyperlink r:id="rId27" w:history="1">
        <w:r>
          <w:rPr>
            <w:color w:val="0000FF"/>
          </w:rPr>
          <w:t>N 402-ЗО</w:t>
        </w:r>
      </w:hyperlink>
      <w:r>
        <w:t xml:space="preserve">, от 12.05.2016 </w:t>
      </w:r>
      <w:hyperlink r:id="rId28" w:history="1">
        <w:r>
          <w:rPr>
            <w:color w:val="0000FF"/>
          </w:rPr>
          <w:t>N 347-ЗО</w:t>
        </w:r>
      </w:hyperlink>
      <w:r>
        <w:t>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 xml:space="preserve">Статья 11. Исключена. - </w:t>
      </w:r>
      <w:hyperlink r:id="rId29" w:history="1">
        <w:r>
          <w:rPr>
            <w:color w:val="0000FF"/>
          </w:rPr>
          <w:t>Закон</w:t>
        </w:r>
      </w:hyperlink>
      <w:r>
        <w:t xml:space="preserve"> Челябинской области от 12.05.2016 N 347-ЗО.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12. Производство семян сортов сельскохозяйственных растений</w:t>
      </w:r>
    </w:p>
    <w:p w:rsidR="00A30141" w:rsidRDefault="00A30141">
      <w:pPr>
        <w:spacing w:after="1" w:line="260" w:lineRule="atLeast"/>
        <w:ind w:firstLine="540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Производство семян сортов сельскохозяйственных растений, внесенных в Государственный реестр селекционных достижений, допущенных к использованию, осуществляется с соблюдением прав патентообладателей в соответствии с законодательством Российской Федерации.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 xml:space="preserve">Статья 13. Исключена. - </w:t>
      </w:r>
      <w:hyperlink r:id="rId31" w:history="1">
        <w:r>
          <w:rPr>
            <w:color w:val="0000FF"/>
          </w:rPr>
          <w:t>Закон</w:t>
        </w:r>
      </w:hyperlink>
      <w:r>
        <w:t xml:space="preserve"> Челябинской области от 12.05.2016 N 347-ЗО.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14. Сертификация семян сельскохозяйственных растений</w:t>
      </w:r>
    </w:p>
    <w:p w:rsidR="00A30141" w:rsidRDefault="00A30141">
      <w:pPr>
        <w:spacing w:after="1" w:line="260" w:lineRule="atLeast"/>
        <w:ind w:firstLine="540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1. На партии семян сельскохозяйственных растений, предназначенных для реализации, а также для собственных нужд их производителей, выдаются документы, удостоверяющие сортовые и посевные качества семян сельскохозяйственных растений, в соответствии с законодательством Российской Федерации.</w:t>
      </w:r>
    </w:p>
    <w:p w:rsidR="00A30141" w:rsidRDefault="00A30141">
      <w:pPr>
        <w:spacing w:before="260" w:after="1" w:line="260" w:lineRule="atLeast"/>
        <w:ind w:firstLine="540"/>
      </w:pPr>
      <w:r>
        <w:t>2. Выдача документов, удостоверяющих сортовые и посевные качества семян сельскохозяйственных растений, осуществляется уполномоченными государственными органами в области семеноводства в соответствии с законодательством Российской Федерации.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15. Финансирование в области селекции и семеноводства сельскохозяйственных растений</w:t>
      </w:r>
    </w:p>
    <w:p w:rsidR="00A30141" w:rsidRDefault="00A30141">
      <w:pPr>
        <w:spacing w:after="1" w:line="260" w:lineRule="atLeast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Челябинской области от 31.03.2009 N 402-ЗО)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Финансирование в области селекции и семеноводства сельскохозяйственных растений осуществляется за счет средств федерального бюджета, областного бюджета, местных бюджетов, внебюджетных источников в порядке, предусмотренном законодательством Российской Федерации, а также за счет средств физических и юридических лиц, осуществляющих деятельность в области селекции и семеноводства.</w:t>
      </w:r>
    </w:p>
    <w:p w:rsidR="00A30141" w:rsidRDefault="00A30141">
      <w:pPr>
        <w:spacing w:after="1" w:line="260" w:lineRule="atLeast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Челябинской области от 31.03.2009 N 402-ЗО)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16. Государственная поддержка селекции и семеноводства сельскохозяйственных растений</w:t>
      </w:r>
    </w:p>
    <w:p w:rsidR="00A30141" w:rsidRDefault="00A30141">
      <w:pPr>
        <w:spacing w:after="1" w:line="260" w:lineRule="atLeast"/>
        <w:ind w:firstLine="540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Челябинской области от 12.05.2016 N 347-ЗО)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Государственная поддержка селекции и семеноводства сельскохозяйственных растений осуществляется посредством предоставления налоговых льгот, компенсации затрат на производство оригинальных и элитных семян сельскохозяйственных растений в пределах средств, предусмотренных на эти цели в областном бюджете.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  <w:outlineLvl w:val="0"/>
      </w:pPr>
      <w:r>
        <w:t>Статья 17. Вступление настоящего Закона в силу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ind w:firstLine="540"/>
      </w:pPr>
      <w:r>
        <w:t>Настоящий Закон вступает в силу со дня его официального опубликования.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  <w:jc w:val="right"/>
      </w:pPr>
      <w:r>
        <w:t>Губернатор</w:t>
      </w:r>
    </w:p>
    <w:p w:rsidR="00A30141" w:rsidRDefault="00A30141">
      <w:pPr>
        <w:spacing w:after="1" w:line="260" w:lineRule="atLeast"/>
        <w:jc w:val="right"/>
      </w:pPr>
      <w:r>
        <w:t>Челябинской области</w:t>
      </w:r>
    </w:p>
    <w:p w:rsidR="00A30141" w:rsidRDefault="00A30141">
      <w:pPr>
        <w:spacing w:after="1" w:line="260" w:lineRule="atLeast"/>
        <w:jc w:val="right"/>
      </w:pPr>
      <w:r>
        <w:t>П.И.СУМИН</w:t>
      </w:r>
    </w:p>
    <w:p w:rsidR="00A30141" w:rsidRDefault="00A30141">
      <w:pPr>
        <w:spacing w:after="1" w:line="260" w:lineRule="atLeast"/>
      </w:pPr>
      <w:r>
        <w:t>г. Челябинск</w:t>
      </w:r>
    </w:p>
    <w:p w:rsidR="00A30141" w:rsidRDefault="00A30141">
      <w:pPr>
        <w:spacing w:before="260" w:after="1" w:line="260" w:lineRule="atLeast"/>
      </w:pPr>
      <w:r>
        <w:t>12 ноября 1998 года</w:t>
      </w:r>
    </w:p>
    <w:p w:rsidR="00A30141" w:rsidRDefault="00A30141">
      <w:pPr>
        <w:spacing w:before="260" w:after="1" w:line="260" w:lineRule="atLeast"/>
      </w:pPr>
      <w:r>
        <w:t>N 53-ЗО</w:t>
      </w:r>
    </w:p>
    <w:p w:rsidR="00A30141" w:rsidRDefault="00A30141">
      <w:pPr>
        <w:spacing w:after="1" w:line="260" w:lineRule="atLeast"/>
      </w:pPr>
    </w:p>
    <w:p w:rsidR="00A30141" w:rsidRDefault="00A30141">
      <w:pPr>
        <w:spacing w:after="1" w:line="260" w:lineRule="atLeast"/>
      </w:pPr>
    </w:p>
    <w:p w:rsidR="00A30141" w:rsidRDefault="00A30141">
      <w:pPr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D07A3" w:rsidRDefault="000D07A3"/>
    <w:sectPr w:rsidR="000D07A3" w:rsidSect="00484A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41"/>
    <w:rsid w:val="000761DD"/>
    <w:rsid w:val="000D07A3"/>
    <w:rsid w:val="000F7CFA"/>
    <w:rsid w:val="002079C1"/>
    <w:rsid w:val="005660B6"/>
    <w:rsid w:val="005B6A2E"/>
    <w:rsid w:val="00665675"/>
    <w:rsid w:val="00A30141"/>
    <w:rsid w:val="00C91CFC"/>
    <w:rsid w:val="00E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14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14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5522358FF858C1191013C243F0CB95106D6A03449F5BE150BCA2668A11B6E21D45C73BB36693CFB08782Fa3v5F" TargetMode="External"/><Relationship Id="rId13" Type="http://schemas.openxmlformats.org/officeDocument/2006/relationships/hyperlink" Target="consultantplus://offline/ref=E945522358FF858C1191013C243F0CB95106D6A0344BF7BC1D06CA2668A11B6E21D45C73BB36693CFB08782Ea3v2F" TargetMode="External"/><Relationship Id="rId18" Type="http://schemas.openxmlformats.org/officeDocument/2006/relationships/hyperlink" Target="consultantplus://offline/ref=E945522358FF858C1191013C243F0CB95106D6A0344BF7BC1D06CA2668A11B6E21D45C73BB36693CFB08782Da3v5F" TargetMode="External"/><Relationship Id="rId26" Type="http://schemas.openxmlformats.org/officeDocument/2006/relationships/hyperlink" Target="consultantplus://offline/ref=E945522358FF858C1191013C243F0CB95106D6A0344BF7BC1D06CA2668A11B6E21D45C73BB36693CFB08782Ca3v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45522358FF858C1191013C243F0CB95106D6A03448F5BE1C01CA2668A11B6E21D45C73BB36693CFB08782Da3v2F" TargetMode="External"/><Relationship Id="rId34" Type="http://schemas.openxmlformats.org/officeDocument/2006/relationships/hyperlink" Target="consultantplus://offline/ref=E945522358FF858C1191013C243F0CB95106D6A0314EF6B91D09972C60F8176C26DB0364BC7F653DFB0878a2v7F" TargetMode="External"/><Relationship Id="rId7" Type="http://schemas.openxmlformats.org/officeDocument/2006/relationships/hyperlink" Target="consultantplus://offline/ref=E945522358FF858C1191013C243F0CB95106D6A0314EF6B91D09972C60F8176C26DB0364BC7F653DFB0878a2v8F" TargetMode="External"/><Relationship Id="rId12" Type="http://schemas.openxmlformats.org/officeDocument/2006/relationships/hyperlink" Target="consultantplus://offline/ref=E945522358FF858C1191013C243F0CB95106D6A0344BF7BC1D06CA2668A11B6E21D45C73BB36693CFB08782Fa3vAF" TargetMode="External"/><Relationship Id="rId17" Type="http://schemas.openxmlformats.org/officeDocument/2006/relationships/hyperlink" Target="consultantplus://offline/ref=E945522358FF858C1191013C243F0CB95106D6A0314EF6B91D09972C60F8176C26DB0364BC7F653DFB0878a2v7F" TargetMode="External"/><Relationship Id="rId25" Type="http://schemas.openxmlformats.org/officeDocument/2006/relationships/hyperlink" Target="consultantplus://offline/ref=E945522358FF858C1191013C243F0CB95106D6A0314EF6B91D09972C60F8176C26DB0364BC7F653DFB0878a2v7F" TargetMode="External"/><Relationship Id="rId33" Type="http://schemas.openxmlformats.org/officeDocument/2006/relationships/hyperlink" Target="consultantplus://offline/ref=E945522358FF858C1191013C243F0CB95106D6A0314EF6B91D09972C60F8176C26DB0364BC7F653DFB0878a2v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45522358FF858C1191013C243F0CB95106D6A0344BF7BC1D06CA2668A11B6E21D45C73BB36693CFB08782Da3v1F" TargetMode="External"/><Relationship Id="rId20" Type="http://schemas.openxmlformats.org/officeDocument/2006/relationships/hyperlink" Target="consultantplus://offline/ref=E945522358FF858C1191013C243F0CB95106D6A0344BF7BC1D06CA2668A11B6E21D45C73BB36693CFB08782Da3vAF" TargetMode="External"/><Relationship Id="rId29" Type="http://schemas.openxmlformats.org/officeDocument/2006/relationships/hyperlink" Target="consultantplus://offline/ref=E945522358FF858C1191013C243F0CB95106D6A0344BF7BC1D06CA2668A11B6E21D45C73BB36693CFB08782Ca3v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45522358FF858C1191013C243F0CB95106D6A03448F5BE1C01CA2668A11B6E21D45C73BB36693CFB08782Ea3vAF" TargetMode="External"/><Relationship Id="rId11" Type="http://schemas.openxmlformats.org/officeDocument/2006/relationships/hyperlink" Target="consultantplus://offline/ref=E945522358FF858C1191013C243F0CB95106D6A0344BF7BC1D06CA2668A11B6E21D45C73BB36693CFB08782Fa3v5F" TargetMode="External"/><Relationship Id="rId24" Type="http://schemas.openxmlformats.org/officeDocument/2006/relationships/hyperlink" Target="consultantplus://offline/ref=E945522358FF858C1191013C243F0CB95106D6A0314EF6B91D09972C60F8176C26DB0364BC7F653DFB0878a2v7F" TargetMode="External"/><Relationship Id="rId32" Type="http://schemas.openxmlformats.org/officeDocument/2006/relationships/hyperlink" Target="consultantplus://offline/ref=E945522358FF858C1191013C243F0CB95106D6A0344BF7BC1D06CA2668A11B6E21D45C73BB36693CFB08782Ca3v4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945522358FF858C1191013C243F0CB95106D6A0334DF0BD1C09972C60F8176C26DB0364BC7F653DFB0879a2vDF" TargetMode="External"/><Relationship Id="rId15" Type="http://schemas.openxmlformats.org/officeDocument/2006/relationships/hyperlink" Target="consultantplus://offline/ref=E945522358FF858C1191013C243F0CB95106D6A0344BF7BC1D06CA2668A11B6E21D45C73BB36693CFB08782Ea3vAF" TargetMode="External"/><Relationship Id="rId23" Type="http://schemas.openxmlformats.org/officeDocument/2006/relationships/hyperlink" Target="consultantplus://offline/ref=E945522358FF858C1191013C243F0CB95106D6A0344BF7BC1D06CA2668A11B6E21D45C73BB36693CFB08782Da3vBF" TargetMode="External"/><Relationship Id="rId28" Type="http://schemas.openxmlformats.org/officeDocument/2006/relationships/hyperlink" Target="consultantplus://offline/ref=E945522358FF858C1191013C243F0CB95106D6A0344BF7BC1D06CA2668A11B6E21D45C73BB36693CFB08782Ca3v2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945522358FF858C1191013C243F0CB95106D6A0344AF7B81D0BCA2668A11B6E21D45C73BB36693CFB08782Ea3v4F" TargetMode="External"/><Relationship Id="rId19" Type="http://schemas.openxmlformats.org/officeDocument/2006/relationships/hyperlink" Target="consultantplus://offline/ref=E945522358FF858C1191013C243F0CB95106D6A0314EF6B91D09972C60F8176C26DB0364BC7F653DFB0878a2v7F" TargetMode="External"/><Relationship Id="rId31" Type="http://schemas.openxmlformats.org/officeDocument/2006/relationships/hyperlink" Target="consultantplus://offline/ref=E945522358FF858C1191013C243F0CB95106D6A0344BF7BC1D06CA2668A11B6E21D45C73BB36693CFB08782Ca3v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45522358FF858C1191013C243F0CB95106D6A03D48F3BC1D09972C60F8176C26DB0364BC7F653DFB0878a2v8F" TargetMode="External"/><Relationship Id="rId14" Type="http://schemas.openxmlformats.org/officeDocument/2006/relationships/hyperlink" Target="consultantplus://offline/ref=E945522358FF858C1191013C243F0CB95106D6A0344BF7BC1D06CA2668A11B6E21D45C73BB36693CFB08782Ea3v5F" TargetMode="External"/><Relationship Id="rId22" Type="http://schemas.openxmlformats.org/officeDocument/2006/relationships/hyperlink" Target="consultantplus://offline/ref=E945522358FF858C1191013C243F0CB95106D6A0314EF6B91D09972C60F8176C26DB0364BC7F653DFB0878a2v7F" TargetMode="External"/><Relationship Id="rId27" Type="http://schemas.openxmlformats.org/officeDocument/2006/relationships/hyperlink" Target="consultantplus://offline/ref=E945522358FF858C1191013C243F0CB95106D6A0314EF6B91D09972C60F8176C26DB0364BC7F653DFB0878a2v7F" TargetMode="External"/><Relationship Id="rId30" Type="http://schemas.openxmlformats.org/officeDocument/2006/relationships/hyperlink" Target="consultantplus://offline/ref=E945522358FF858C1191013C243F0CB95106D6A0344BF7BC1D06CA2668A11B6E21D45C73BB36693CFB08782Ca3v0F" TargetMode="External"/><Relationship Id="rId35" Type="http://schemas.openxmlformats.org/officeDocument/2006/relationships/hyperlink" Target="consultantplus://offline/ref=E945522358FF858C1191013C243F0CB95106D6A0344BF7BC1D06CA2668A11B6E21D45C73BB36693CFB08782Ba3v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М.О.</dc:creator>
  <cp:lastModifiedBy>Груненкова Нина Александровна</cp:lastModifiedBy>
  <cp:revision>2</cp:revision>
  <dcterms:created xsi:type="dcterms:W3CDTF">2018-01-23T07:50:00Z</dcterms:created>
  <dcterms:modified xsi:type="dcterms:W3CDTF">2018-01-23T07:50:00Z</dcterms:modified>
</cp:coreProperties>
</file>